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CRAIGIEBUCKLER AND SEAFIELD COMMUNITY COUNCIL.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Minutes of the Virtual Meeting</w:t>
      </w:r>
      <w:r>
        <w:rPr>
          <w:rFonts w:ascii="Times New Roman" w:hAnsi="Times New Roman" w:cs="Times New Roman"/>
          <w:sz w:val="28"/>
          <w:szCs w:val="28"/>
        </w:rPr>
        <w:t xml:space="preserve"> at 7.00 </w:t>
      </w:r>
      <w:r>
        <w:rPr>
          <w:rFonts w:ascii="Times New Roman" w:hAnsi="Times New Roman" w:cs="Times New Roman"/>
          <w:sz w:val="28"/>
          <w:szCs w:val="28"/>
        </w:rPr>
        <w:t xml:space="preserve">pm on</w:t>
      </w:r>
      <w:r>
        <w:rPr>
          <w:rFonts w:ascii="Times New Roman" w:hAnsi="Times New Roman" w:cs="Times New Roman"/>
          <w:sz w:val="28"/>
          <w:szCs w:val="28"/>
        </w:rPr>
        <w:t xml:space="preserve"> Tuesday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th</w:t>
      </w:r>
      <w:r>
        <w:rPr>
          <w:rFonts w:ascii="Times New Roman" w:hAnsi="Times New Roman" w:cs="Times New Roman"/>
          <w:sz w:val="28"/>
          <w:szCs w:val="28"/>
        </w:rPr>
        <w:t xml:space="preserve"> December 2022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Present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William Sell (WS), Margaret Meikle (MM), Cameron Campbell (CC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),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Robert Frost (RF), Karen Reilly (KR), Jane Ormerod (JO), Craig Melvin (CM), Dana Blyth (DB),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Cllr Ken McLeod (KM), Cllr Martin Greig (MG),                     Cllr John Cooke (JC), Cllr Martin Greig (MG), Police Sergeant Ricky Burr (RB), Airyhall Community Centre Representative (ACCR)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Apologies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Steven Shaw – Environmental Manager ACC, Cllr Jennifer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Stewart and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          Keith Watson.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Police Report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RB informed the meeting that this is a very safe area.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Anti-social behaviour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here were a few complaints regarding fireworks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but otherwise not much by way of complaints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Violence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here was a robbery in the area. The people involved were known to each other.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Acquisitive crime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car was stolen from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azlehead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P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ark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I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 was an insecure vehicle.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Road safety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here were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several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minor incidents. Speed cheques were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carried out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on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ountesswells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oad. One driver was charged with speeding.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RB encouraged everyone to do the survey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about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what they want from their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ocal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P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olice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eam.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G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thanked RB for the attention that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P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olice had given to traffic on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ountesswells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oad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CC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reported that he often hears cars or motorbikes loudly racing on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ountesswells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oad.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RB advised him to report these incidents.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ACCR reported that the parking around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ommunity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entre / Library complex is becoming more chaotic and dangerous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because people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who are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accessing the library and other services are all trying to park their cars at the same time.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RB informed ACCR that this situation is not a Police matter. Some of the concerns could be appropriate to the Wardens. The Police are only involved if there is an obstruction.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ACCR informed the meeting that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here is a lack of road markings in the area.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RB said that this can be raised with the Road Safety Unit.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MG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said he is very much aware of this. Queries are going through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ouncil regarding road safety issues being caused by vehicles queuing to access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ommunity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entre car park.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e said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that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these problems could be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arising because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 area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is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becoming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busier.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 traffic management system in the car park needs to be reviewed. He will follow this up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with the Council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MM experienced these difficulties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in the Community Centre car park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when she attended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 vaccine centre at 3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pm.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P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arents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with their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children were causing this problem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here was a lot of inconsiderate drivers there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Minutes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the Virtual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Meeting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1</w:t>
      </w:r>
      <w:r>
        <w:rPr>
          <w:rFonts w:ascii="Times New Roman" w:hAnsi="Times New Roman" w:eastAsia="SimSun" w:cs="Mangal"/>
          <w:b/>
          <w:bCs/>
          <w:sz w:val="28"/>
          <w:szCs w:val="24"/>
          <w:vertAlign w:val="superscript"/>
          <w:lang w:eastAsia="hi-IN" w:bidi="hi-IN"/>
        </w:rPr>
        <w:t xml:space="preserve">st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November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The adoption of the minutes of the previous meeting was proposed by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and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seconded by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K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There being no amendments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 minutes were adopted.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Treasurer’s Report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CC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reported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that the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closing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bank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bal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ance was £1,582.16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After all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the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cheques have been cashed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£698.30 will be the balance heading into the new year.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When the accounts are approved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£900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will be received from Aberdeen City Council.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Correspondence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All emailed items of correspondence were forwarded to members.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rising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The topic concerning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 provision of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structured reports by Ward Councillors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(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raised at a previous meeting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).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Councillors were asked to consider the feasibility of this concept in the interim period and discuss it at this meeting.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This proposal was not considered to be feasible by ward councillors.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asked how we get a summary of issues in our area.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G advised him that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ommunity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oun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ci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llors will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receive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responses on a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case-by-case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basis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Planning 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Officer’s Report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RB screen shared his report.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The current planning application by the James Hutton institute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which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entails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the construction of an access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road to link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their site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with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ountesswells R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oad,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was discussed.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MM commented that there will be even more traffic entering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ountesswells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R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oad if that application is allowed. It is on a corner and will not be easily seen by approaching traffic. Trees will also be felled.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for Discussion with Ward Councillors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addressed her query to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MG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pertaining to the flooding problem in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driveway of her property. She has asked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ouncil on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several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occasions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about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what they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intend to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do about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the flood water from her property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flowing over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 pavement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‘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I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 runs like a river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’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She asked if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ouncil take the appropriate action to prevent an accident involving a pedestrian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for example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residents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falling foul of the icy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pavement.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MG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repl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ied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to the effect that he will follow this up and make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ouncil aware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that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it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’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responsible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becaus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it allowed for the diversion of water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from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andara site.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KR reported that lamp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posts are being replaced on Woodburn Ave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nue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She asked if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 pavements going to be upgraded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G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replied that he will follow up this query with Aberdeen City Council.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A.O.C.B.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There being no further business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the meeting was closed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.</w:t>
      </w:r>
    </w:p>
    <w:p>
      <w:pP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Date of Next Virtual Meeting.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</w:p>
    <w:p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Tuesday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10</w:t>
      </w:r>
      <w:r>
        <w:rPr>
          <w:rFonts w:ascii="Times New Roman" w:hAnsi="Times New Roman" w:eastAsia="SimSun" w:cs="Mangal"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January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2023 at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7.00 pm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KR tendered her apologies for being unavailable to attend the next meeting.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4256</Characters>
  <CharactersWithSpaces>4993</CharactersWithSpaces>
  <Company/>
  <DocSecurity>0</DocSecurity>
  <HyperlinksChanged>false</HyperlinksChanged>
  <Lines>35</Lines>
  <LinksUpToDate>false</LinksUpToDate>
  <Pages>3</Pages>
  <Paragraphs>9</Paragraphs>
  <ScaleCrop>false</ScaleCrop>
  <SharedDoc>false</SharedDoc>
  <Template>Normal</Template>
  <TotalTime>141</TotalTime>
  <Words>746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15</cp:revision>
  <dcterms:created xsi:type="dcterms:W3CDTF">2022-12-04T18:37:00Z</dcterms:created>
  <dcterms:modified xsi:type="dcterms:W3CDTF">2023-01-06T21:09:00Z</dcterms:modified>
</cp:coreProperties>
</file>